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86" w:rsidRPr="00112E86" w:rsidRDefault="00112E86">
      <w:pPr>
        <w:rPr>
          <w:bCs/>
        </w:rPr>
      </w:pPr>
    </w:p>
    <w:p w:rsidR="00112E86" w:rsidRPr="00E74F77" w:rsidRDefault="00112E86" w:rsidP="00112E86">
      <w:pPr>
        <w:pStyle w:val="Heading2"/>
      </w:pPr>
      <w:r>
        <w:t>Central Brisbane River Water Supply Scheme</w:t>
      </w:r>
    </w:p>
    <w:p w:rsidR="00112E86" w:rsidRDefault="00112E86">
      <w:pPr>
        <w:rPr>
          <w:bCs/>
        </w:rPr>
      </w:pPr>
    </w:p>
    <w:p w:rsidR="00173673" w:rsidRDefault="00BC324C">
      <w:pPr>
        <w:rPr>
          <w:bCs/>
        </w:rPr>
      </w:pPr>
      <w:r>
        <w:rPr>
          <w:bCs/>
        </w:rPr>
        <w:t xml:space="preserve">Please </w:t>
      </w:r>
      <w:r w:rsidR="00952D6E">
        <w:rPr>
          <w:bCs/>
        </w:rPr>
        <w:t>complete th</w:t>
      </w:r>
      <w:r w:rsidR="008E20C5">
        <w:rPr>
          <w:bCs/>
        </w:rPr>
        <w:t>e</w:t>
      </w:r>
      <w:r w:rsidR="00952D6E">
        <w:rPr>
          <w:bCs/>
        </w:rPr>
        <w:t xml:space="preserve"> </w:t>
      </w:r>
      <w:r w:rsidR="008E20C5">
        <w:rPr>
          <w:bCs/>
        </w:rPr>
        <w:t>table below</w:t>
      </w:r>
      <w:r w:rsidR="00952D6E">
        <w:rPr>
          <w:bCs/>
        </w:rPr>
        <w:t xml:space="preserve"> with the required details, including your estimate</w:t>
      </w:r>
      <w:r w:rsidR="00E432DE">
        <w:rPr>
          <w:bCs/>
        </w:rPr>
        <w:t xml:space="preserve"> of the volume</w:t>
      </w:r>
      <w:r w:rsidR="00952D6E">
        <w:rPr>
          <w:bCs/>
        </w:rPr>
        <w:t xml:space="preserve">, in </w:t>
      </w:r>
      <w:proofErr w:type="spellStart"/>
      <w:r w:rsidR="00952D6E">
        <w:rPr>
          <w:bCs/>
        </w:rPr>
        <w:t>megalitres</w:t>
      </w:r>
      <w:proofErr w:type="spellEnd"/>
      <w:r w:rsidR="00952D6E">
        <w:rPr>
          <w:bCs/>
        </w:rPr>
        <w:t xml:space="preserve">, of water taken </w:t>
      </w:r>
      <w:r w:rsidR="00CA33DC">
        <w:rPr>
          <w:bCs/>
        </w:rPr>
        <w:t xml:space="preserve">under your water allocation </w:t>
      </w:r>
      <w:r w:rsidR="00952D6E">
        <w:rPr>
          <w:bCs/>
        </w:rPr>
        <w:t xml:space="preserve">for the quarter, </w:t>
      </w:r>
      <w:r>
        <w:rPr>
          <w:bCs/>
        </w:rPr>
        <w:t xml:space="preserve">and return to </w:t>
      </w:r>
      <w:proofErr w:type="spellStart"/>
      <w:r>
        <w:rPr>
          <w:bCs/>
        </w:rPr>
        <w:t>Seqwater</w:t>
      </w:r>
      <w:proofErr w:type="spellEnd"/>
      <w:r>
        <w:rPr>
          <w:bCs/>
        </w:rPr>
        <w:t xml:space="preserve"> </w:t>
      </w:r>
      <w:bookmarkStart w:id="0" w:name="_GoBack"/>
      <w:bookmarkEnd w:id="0"/>
      <w:r w:rsidR="004E486F">
        <w:rPr>
          <w:bCs/>
        </w:rPr>
        <w:t xml:space="preserve">by email to </w:t>
      </w:r>
      <w:r w:rsidR="00B116A7" w:rsidRPr="003F0856">
        <w:rPr>
          <w:rFonts w:cs="Arial"/>
          <w:b/>
        </w:rPr>
        <w:t>irrigators@seqwater.com.au</w:t>
      </w:r>
      <w:r w:rsidR="008B4119">
        <w:rPr>
          <w:rFonts w:cs="Arial"/>
        </w:rPr>
        <w:t>.</w:t>
      </w:r>
    </w:p>
    <w:p w:rsidR="00173673" w:rsidRDefault="00173673">
      <w:pPr>
        <w:rPr>
          <w:bCs/>
        </w:rPr>
      </w:pPr>
    </w:p>
    <w:p w:rsidR="003017A8" w:rsidRDefault="00C54A28">
      <w:pPr>
        <w:rPr>
          <w:rFonts w:cs="Arial"/>
        </w:rPr>
      </w:pPr>
      <w:r>
        <w:rPr>
          <w:rFonts w:cs="Arial"/>
        </w:rPr>
        <w:t>E</w:t>
      </w:r>
      <w:r w:rsidRPr="00223823">
        <w:rPr>
          <w:rFonts w:cs="Arial"/>
        </w:rPr>
        <w:t>stimat</w:t>
      </w:r>
      <w:r>
        <w:rPr>
          <w:rFonts w:cs="Arial"/>
        </w:rPr>
        <w:t>e</w:t>
      </w:r>
      <w:r w:rsidRPr="00223823">
        <w:rPr>
          <w:rFonts w:cs="Arial"/>
        </w:rPr>
        <w:t xml:space="preserve">s </w:t>
      </w:r>
      <w:r>
        <w:rPr>
          <w:rFonts w:cs="Arial"/>
        </w:rPr>
        <w:t>of w</w:t>
      </w:r>
      <w:r w:rsidR="00BC324C" w:rsidRPr="00223823">
        <w:rPr>
          <w:rFonts w:cs="Arial"/>
        </w:rPr>
        <w:t xml:space="preserve">ater </w:t>
      </w:r>
      <w:r w:rsidR="008E20C5">
        <w:rPr>
          <w:rFonts w:cs="Arial"/>
        </w:rPr>
        <w:t>taken</w:t>
      </w:r>
      <w:r w:rsidR="00BC324C" w:rsidRPr="00223823">
        <w:rPr>
          <w:rFonts w:cs="Arial"/>
        </w:rPr>
        <w:t xml:space="preserve"> must be received by the </w:t>
      </w:r>
      <w:r w:rsidR="00E20298">
        <w:rPr>
          <w:rFonts w:cs="Arial"/>
        </w:rPr>
        <w:t>seventh</w:t>
      </w:r>
      <w:r w:rsidR="00E20298" w:rsidRPr="00223823">
        <w:rPr>
          <w:rFonts w:cs="Arial"/>
        </w:rPr>
        <w:t xml:space="preserve"> </w:t>
      </w:r>
      <w:r w:rsidR="00BC324C" w:rsidRPr="00223823">
        <w:rPr>
          <w:rFonts w:cs="Arial"/>
        </w:rPr>
        <w:t>working day</w:t>
      </w:r>
      <w:r w:rsidR="00BC324C">
        <w:rPr>
          <w:rFonts w:cs="Arial"/>
        </w:rPr>
        <w:t xml:space="preserve"> following the end of the quarter</w:t>
      </w:r>
      <w:r w:rsidR="00BC324C" w:rsidRPr="00223823">
        <w:rPr>
          <w:rFonts w:cs="Arial"/>
        </w:rPr>
        <w:t xml:space="preserve">, even if there has been </w:t>
      </w:r>
      <w:r w:rsidR="00E4383F">
        <w:rPr>
          <w:rFonts w:cs="Arial"/>
        </w:rPr>
        <w:t>zero water</w:t>
      </w:r>
      <w:r w:rsidR="00E4383F" w:rsidRPr="00223823">
        <w:rPr>
          <w:rFonts w:cs="Arial"/>
        </w:rPr>
        <w:t xml:space="preserve"> </w:t>
      </w:r>
      <w:r w:rsidR="008E20C5">
        <w:rPr>
          <w:rFonts w:cs="Arial"/>
        </w:rPr>
        <w:t>tak</w:t>
      </w:r>
      <w:r w:rsidR="00BC324C" w:rsidRPr="00223823">
        <w:rPr>
          <w:rFonts w:cs="Arial"/>
        </w:rPr>
        <w:t>e</w:t>
      </w:r>
      <w:r w:rsidR="00E4383F">
        <w:rPr>
          <w:rFonts w:cs="Arial"/>
        </w:rPr>
        <w:t>n</w:t>
      </w:r>
      <w:r w:rsidR="00CA33DC">
        <w:rPr>
          <w:rFonts w:cs="Arial"/>
        </w:rPr>
        <w:t xml:space="preserve"> for the quarter</w:t>
      </w:r>
      <w:r w:rsidR="00BC324C" w:rsidRPr="00223823">
        <w:rPr>
          <w:rFonts w:cs="Arial"/>
        </w:rPr>
        <w:t>.</w:t>
      </w:r>
    </w:p>
    <w:p w:rsidR="003017A8" w:rsidRDefault="003017A8">
      <w:pPr>
        <w:rPr>
          <w:rFonts w:cs="Arial"/>
        </w:rPr>
      </w:pPr>
    </w:p>
    <w:p w:rsidR="00112E86" w:rsidRPr="00112E86" w:rsidRDefault="00BC324C">
      <w:pPr>
        <w:rPr>
          <w:bCs/>
        </w:rPr>
      </w:pPr>
      <w:r w:rsidRPr="00223823">
        <w:rPr>
          <w:rFonts w:cs="Arial"/>
        </w:rPr>
        <w:t xml:space="preserve">If </w:t>
      </w:r>
      <w:r w:rsidR="00C54A28">
        <w:rPr>
          <w:rFonts w:cs="Arial"/>
        </w:rPr>
        <w:t xml:space="preserve">estimates of </w:t>
      </w:r>
      <w:r w:rsidR="00173673">
        <w:rPr>
          <w:rFonts w:cs="Arial"/>
        </w:rPr>
        <w:t xml:space="preserve">water </w:t>
      </w:r>
      <w:r w:rsidR="008E20C5">
        <w:rPr>
          <w:rFonts w:cs="Arial"/>
        </w:rPr>
        <w:t>taken</w:t>
      </w:r>
      <w:r w:rsidR="00173673">
        <w:rPr>
          <w:rFonts w:cs="Arial"/>
        </w:rPr>
        <w:t xml:space="preserve"> </w:t>
      </w:r>
      <w:r w:rsidRPr="00223823">
        <w:rPr>
          <w:rFonts w:cs="Arial"/>
        </w:rPr>
        <w:t xml:space="preserve">are not </w:t>
      </w:r>
      <w:r w:rsidR="00173673">
        <w:rPr>
          <w:rFonts w:cs="Arial"/>
        </w:rPr>
        <w:t>provid</w:t>
      </w:r>
      <w:r w:rsidRPr="00223823">
        <w:rPr>
          <w:rFonts w:cs="Arial"/>
        </w:rPr>
        <w:t>ed</w:t>
      </w:r>
      <w:r w:rsidR="003017A8">
        <w:rPr>
          <w:rFonts w:cs="Arial"/>
        </w:rPr>
        <w:t xml:space="preserve"> by the due date</w:t>
      </w:r>
      <w:r w:rsidRPr="00223823">
        <w:rPr>
          <w:rFonts w:cs="Arial"/>
        </w:rPr>
        <w:t xml:space="preserve">, </w:t>
      </w:r>
      <w:proofErr w:type="spellStart"/>
      <w:r w:rsidRPr="00223823">
        <w:rPr>
          <w:rFonts w:cs="Arial"/>
        </w:rPr>
        <w:t>Seqwater</w:t>
      </w:r>
      <w:proofErr w:type="spellEnd"/>
      <w:r w:rsidRPr="00223823">
        <w:rPr>
          <w:rFonts w:cs="Arial"/>
        </w:rPr>
        <w:t xml:space="preserve"> will assume </w:t>
      </w:r>
      <w:r w:rsidR="008B4119">
        <w:rPr>
          <w:rFonts w:cs="Arial"/>
        </w:rPr>
        <w:t xml:space="preserve">your </w:t>
      </w:r>
      <w:r w:rsidR="00C54A28">
        <w:rPr>
          <w:rFonts w:cs="Arial"/>
        </w:rPr>
        <w:t>tak</w:t>
      </w:r>
      <w:r w:rsidRPr="00223823">
        <w:rPr>
          <w:rFonts w:cs="Arial"/>
        </w:rPr>
        <w:t xml:space="preserve">e </w:t>
      </w:r>
      <w:r w:rsidR="008B4119">
        <w:rPr>
          <w:rFonts w:cs="Arial"/>
        </w:rPr>
        <w:t xml:space="preserve">for the quarter is </w:t>
      </w:r>
      <w:r w:rsidR="00173673">
        <w:rPr>
          <w:rFonts w:cs="Arial"/>
        </w:rPr>
        <w:t>25%</w:t>
      </w:r>
      <w:r w:rsidRPr="00223823">
        <w:rPr>
          <w:rFonts w:cs="Arial"/>
        </w:rPr>
        <w:t xml:space="preserve"> of your </w:t>
      </w:r>
      <w:r w:rsidR="00173673">
        <w:rPr>
          <w:rFonts w:cs="Arial"/>
        </w:rPr>
        <w:t xml:space="preserve">nominal </w:t>
      </w:r>
      <w:r w:rsidRPr="00223823">
        <w:rPr>
          <w:rFonts w:cs="Arial"/>
        </w:rPr>
        <w:t>allocation.</w:t>
      </w:r>
      <w:r w:rsidR="00D5540F">
        <w:rPr>
          <w:rFonts w:cs="Arial"/>
        </w:rPr>
        <w:t xml:space="preserve"> This will form the basis of your </w:t>
      </w:r>
      <w:r w:rsidR="00C54A28">
        <w:rPr>
          <w:rFonts w:cs="Arial"/>
        </w:rPr>
        <w:t xml:space="preserve">volumetric </w:t>
      </w:r>
      <w:r w:rsidR="00D5540F">
        <w:rPr>
          <w:rFonts w:cs="Arial"/>
        </w:rPr>
        <w:t>water charge (Part B) for the quarter.</w:t>
      </w:r>
    </w:p>
    <w:p w:rsidR="00112E86" w:rsidRDefault="00112E86"/>
    <w:p w:rsidR="00F862FB" w:rsidRDefault="00F862FB" w:rsidP="00F862FB">
      <w:pPr>
        <w:rPr>
          <w:rFonts w:cs="Arial"/>
        </w:rPr>
      </w:pPr>
      <w:r>
        <w:rPr>
          <w:rFonts w:cs="Arial"/>
        </w:rPr>
        <w:t xml:space="preserve">If you </w:t>
      </w:r>
      <w:r w:rsidRPr="003F0856">
        <w:rPr>
          <w:rFonts w:cs="Arial"/>
          <w:b/>
        </w:rPr>
        <w:t xml:space="preserve">do </w:t>
      </w:r>
      <w:r w:rsidRPr="00E20298">
        <w:rPr>
          <w:rFonts w:cs="Arial"/>
          <w:b/>
        </w:rPr>
        <w:t>not</w:t>
      </w:r>
      <w:r>
        <w:rPr>
          <w:rFonts w:cs="Arial"/>
        </w:rPr>
        <w:t xml:space="preserve"> have any pumping equipment installed and </w:t>
      </w:r>
      <w:r w:rsidRPr="003F0856">
        <w:rPr>
          <w:rFonts w:cs="Arial"/>
          <w:b/>
        </w:rPr>
        <w:t xml:space="preserve">do </w:t>
      </w:r>
      <w:r w:rsidRPr="00E20298">
        <w:rPr>
          <w:rFonts w:cs="Arial"/>
          <w:b/>
        </w:rPr>
        <w:t>n</w:t>
      </w:r>
      <w:r w:rsidRPr="008E20C5">
        <w:rPr>
          <w:rFonts w:cs="Arial"/>
          <w:b/>
        </w:rPr>
        <w:t>ot</w:t>
      </w:r>
      <w:r>
        <w:rPr>
          <w:rFonts w:cs="Arial"/>
        </w:rPr>
        <w:t xml:space="preserve"> </w:t>
      </w:r>
      <w:r w:rsidR="00C54A28">
        <w:rPr>
          <w:rFonts w:cs="Arial"/>
        </w:rPr>
        <w:t>tak</w:t>
      </w:r>
      <w:r>
        <w:rPr>
          <w:rFonts w:cs="Arial"/>
        </w:rPr>
        <w:t xml:space="preserve">e any of your water allocation, please report </w:t>
      </w:r>
      <w:r w:rsidR="00A65B83">
        <w:rPr>
          <w:rFonts w:cs="Arial"/>
        </w:rPr>
        <w:t>this to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Seqwater</w:t>
      </w:r>
      <w:proofErr w:type="spellEnd"/>
      <w:r>
        <w:rPr>
          <w:rFonts w:cs="Arial"/>
        </w:rPr>
        <w:t xml:space="preserve"> as soon as possible. You may report on </w:t>
      </w:r>
      <w:r w:rsidR="008E20C5">
        <w:rPr>
          <w:rFonts w:cs="Arial"/>
        </w:rPr>
        <w:t xml:space="preserve">this </w:t>
      </w:r>
      <w:r w:rsidR="00C54A28">
        <w:rPr>
          <w:rFonts w:cs="Arial"/>
        </w:rPr>
        <w:t>form</w:t>
      </w:r>
      <w:r>
        <w:rPr>
          <w:rFonts w:cs="Arial"/>
        </w:rPr>
        <w:t xml:space="preserve"> and return it </w:t>
      </w:r>
      <w:r w:rsidR="00E4383F">
        <w:rPr>
          <w:rFonts w:cs="Arial"/>
        </w:rPr>
        <w:t xml:space="preserve">by </w:t>
      </w:r>
      <w:r>
        <w:rPr>
          <w:rFonts w:cs="Arial"/>
        </w:rPr>
        <w:t xml:space="preserve">email to </w:t>
      </w:r>
      <w:r w:rsidR="00B116A7" w:rsidRPr="003F0856">
        <w:rPr>
          <w:rFonts w:cs="Arial"/>
          <w:b/>
        </w:rPr>
        <w:t>irrigators@seqwater.com.au</w:t>
      </w:r>
      <w:r>
        <w:rPr>
          <w:rFonts w:cs="Arial"/>
        </w:rPr>
        <w:t xml:space="preserve">. Once we have this advice, you will no longer be </w:t>
      </w:r>
      <w:r w:rsidR="00C54A28">
        <w:rPr>
          <w:rFonts w:cs="Arial"/>
        </w:rPr>
        <w:t>required to provide estimates of water taken</w:t>
      </w:r>
      <w:r w:rsidR="00A65B83">
        <w:rPr>
          <w:rFonts w:cs="Arial"/>
        </w:rPr>
        <w:t xml:space="preserve"> unless you subsequently install pumping equipment</w:t>
      </w:r>
      <w:r>
        <w:rPr>
          <w:rFonts w:cs="Arial"/>
        </w:rPr>
        <w:t>.</w:t>
      </w:r>
    </w:p>
    <w:p w:rsidR="0037707F" w:rsidRDefault="0037707F"/>
    <w:p w:rsidR="008B4119" w:rsidRDefault="008B4119" w:rsidP="008B4119">
      <w:pPr>
        <w:pStyle w:val="Heading3"/>
      </w:pPr>
      <w:r>
        <w:t>Information required</w:t>
      </w:r>
      <w:r w:rsidR="0037707F">
        <w:t xml:space="preserve"> for the quarter </w:t>
      </w:r>
      <w:r w:rsidR="0081134E">
        <w:t>_____/_____/_____</w:t>
      </w:r>
      <w:r w:rsidR="0037707F">
        <w:t xml:space="preserve"> to </w:t>
      </w:r>
      <w:r w:rsidR="0081134E">
        <w:t>_____/_____/_____</w:t>
      </w:r>
    </w:p>
    <w:p w:rsidR="008B4119" w:rsidRDefault="008B4119"/>
    <w:tbl>
      <w:tblPr>
        <w:tblStyle w:val="TableGrid2"/>
        <w:tblW w:w="0" w:type="auto"/>
        <w:tblBorders>
          <w:top w:val="dotted" w:sz="2" w:space="0" w:color="auto"/>
          <w:left w:val="none" w:sz="0" w:space="0" w:color="auto"/>
          <w:bottom w:val="dotted" w:sz="2" w:space="0" w:color="auto"/>
          <w:right w:val="none" w:sz="0" w:space="0" w:color="auto"/>
          <w:insideH w:val="dotted" w:sz="2" w:space="0" w:color="666666"/>
          <w:insideV w:val="dotted" w:sz="2" w:space="0" w:color="666666"/>
        </w:tblBorders>
        <w:tblLook w:val="04A0" w:firstRow="1" w:lastRow="0" w:firstColumn="1" w:lastColumn="0" w:noHBand="0" w:noVBand="1"/>
      </w:tblPr>
      <w:tblGrid>
        <w:gridCol w:w="2943"/>
        <w:gridCol w:w="6337"/>
      </w:tblGrid>
      <w:tr w:rsidR="00633553" w:rsidRPr="001A083B" w:rsidTr="00952D6E">
        <w:tc>
          <w:tcPr>
            <w:tcW w:w="2943" w:type="dxa"/>
            <w:shd w:val="clear" w:color="auto" w:fill="auto"/>
          </w:tcPr>
          <w:p w:rsidR="00633553" w:rsidRPr="001A083B" w:rsidRDefault="00BC324C" w:rsidP="001A083B">
            <w:pPr>
              <w:pStyle w:val="Tableheading1"/>
            </w:pPr>
            <w:r>
              <w:t>Name</w:t>
            </w:r>
          </w:p>
        </w:tc>
        <w:tc>
          <w:tcPr>
            <w:tcW w:w="6337" w:type="dxa"/>
            <w:shd w:val="clear" w:color="auto" w:fill="auto"/>
          </w:tcPr>
          <w:p w:rsidR="00633553" w:rsidRPr="001A083B" w:rsidRDefault="00633553" w:rsidP="001A083B">
            <w:pPr>
              <w:pStyle w:val="Tabletext"/>
            </w:pPr>
          </w:p>
        </w:tc>
      </w:tr>
      <w:tr w:rsidR="00BC324C" w:rsidRPr="00726C0C" w:rsidTr="00952D6E">
        <w:tc>
          <w:tcPr>
            <w:tcW w:w="2943" w:type="dxa"/>
          </w:tcPr>
          <w:p w:rsidR="00BC324C" w:rsidRPr="00726C0C" w:rsidRDefault="00BC324C" w:rsidP="00BC324C">
            <w:pPr>
              <w:pStyle w:val="Tableheading1"/>
            </w:pPr>
            <w:r>
              <w:t>Development permit no.</w:t>
            </w:r>
          </w:p>
        </w:tc>
        <w:tc>
          <w:tcPr>
            <w:tcW w:w="6337" w:type="dxa"/>
          </w:tcPr>
          <w:p w:rsidR="00BC324C" w:rsidRPr="00726C0C" w:rsidRDefault="00BC324C" w:rsidP="001A083B">
            <w:pPr>
              <w:pStyle w:val="Tabletext"/>
            </w:pPr>
          </w:p>
        </w:tc>
      </w:tr>
      <w:tr w:rsidR="00BC324C" w:rsidRPr="00726C0C" w:rsidTr="00952D6E">
        <w:tc>
          <w:tcPr>
            <w:tcW w:w="2943" w:type="dxa"/>
          </w:tcPr>
          <w:p w:rsidR="00BC324C" w:rsidRDefault="00952D6E" w:rsidP="00952D6E">
            <w:pPr>
              <w:pStyle w:val="Tableheading1"/>
            </w:pPr>
            <w:r>
              <w:t>Estimate of w</w:t>
            </w:r>
            <w:r w:rsidR="00BC324C">
              <w:t xml:space="preserve">ater </w:t>
            </w:r>
            <w:r>
              <w:t>taken</w:t>
            </w:r>
            <w:r w:rsidR="00BC324C">
              <w:t xml:space="preserve"> (ML)</w:t>
            </w:r>
          </w:p>
        </w:tc>
        <w:tc>
          <w:tcPr>
            <w:tcW w:w="6337" w:type="dxa"/>
          </w:tcPr>
          <w:p w:rsidR="00BC324C" w:rsidRPr="00726C0C" w:rsidRDefault="00BC324C" w:rsidP="001A083B">
            <w:pPr>
              <w:pStyle w:val="Tabletext"/>
            </w:pPr>
          </w:p>
        </w:tc>
      </w:tr>
      <w:tr w:rsidR="00F862FB" w:rsidRPr="00726C0C" w:rsidTr="00952D6E">
        <w:trPr>
          <w:trHeight w:val="611"/>
        </w:trPr>
        <w:tc>
          <w:tcPr>
            <w:tcW w:w="2943" w:type="dxa"/>
          </w:tcPr>
          <w:p w:rsidR="00F862FB" w:rsidRDefault="00F862FB" w:rsidP="001A083B">
            <w:pPr>
              <w:pStyle w:val="Tableheading1"/>
            </w:pPr>
          </w:p>
          <w:p w:rsidR="00F862FB" w:rsidRDefault="00F862FB" w:rsidP="001A083B">
            <w:pPr>
              <w:pStyle w:val="Tableheading1"/>
            </w:pPr>
            <w:r>
              <w:t>Signature</w:t>
            </w:r>
          </w:p>
        </w:tc>
        <w:tc>
          <w:tcPr>
            <w:tcW w:w="6337" w:type="dxa"/>
          </w:tcPr>
          <w:p w:rsidR="00F862FB" w:rsidRPr="00726C0C" w:rsidRDefault="00F862FB" w:rsidP="001A083B">
            <w:pPr>
              <w:pStyle w:val="Tabletext"/>
            </w:pPr>
          </w:p>
        </w:tc>
      </w:tr>
    </w:tbl>
    <w:p w:rsidR="001A083B" w:rsidRDefault="001A083B" w:rsidP="00633553"/>
    <w:p w:rsidR="004E486F" w:rsidRDefault="004E486F" w:rsidP="00633553"/>
    <w:p w:rsidR="00070FFA" w:rsidRPr="00633553" w:rsidRDefault="00070FFA" w:rsidP="00633553"/>
    <w:sectPr w:rsidR="00070FFA" w:rsidRPr="00633553" w:rsidSect="006C1AB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4C" w:rsidRDefault="00BC324C" w:rsidP="00C73F72">
      <w:r>
        <w:separator/>
      </w:r>
    </w:p>
  </w:endnote>
  <w:endnote w:type="continuationSeparator" w:id="0">
    <w:p w:rsidR="00BC324C" w:rsidRDefault="00BC324C" w:rsidP="00C7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4C" w:rsidRPr="000C6AA4" w:rsidRDefault="00BC324C" w:rsidP="006C1AB4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3360" behindDoc="1" locked="1" layoutInCell="0" allowOverlap="0" wp14:anchorId="1E90E174" wp14:editId="3725DEE8">
          <wp:simplePos x="0" y="0"/>
          <wp:positionH relativeFrom="column">
            <wp:posOffset>-97155</wp:posOffset>
          </wp:positionH>
          <wp:positionV relativeFrom="page">
            <wp:posOffset>6555740</wp:posOffset>
          </wp:positionV>
          <wp:extent cx="6573520" cy="4185285"/>
          <wp:effectExtent l="0" t="0" r="5080" b="5715"/>
          <wp:wrapNone/>
          <wp:docPr id="33" name="Picture 33" descr="Letterhead_foll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3" descr="Letterhead_follow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75" b="1778"/>
                  <a:stretch/>
                </pic:blipFill>
                <pic:spPr bwMode="auto">
                  <a:xfrm>
                    <a:off x="0" y="0"/>
                    <a:ext cx="6573520" cy="418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TEM-00080 Action plan: &lt;insert project&gt;, &lt;insert date&gt;</w:t>
    </w:r>
    <w:r>
      <w:tab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Pr="005B7B3C">
          <w:t xml:space="preserve">Page </w:t>
        </w:r>
        <w:r w:rsidRPr="005B7B3C">
          <w:rPr>
            <w:bCs/>
            <w:sz w:val="24"/>
            <w:szCs w:val="24"/>
          </w:rPr>
          <w:fldChar w:fldCharType="begin"/>
        </w:r>
        <w:r w:rsidRPr="005B7B3C">
          <w:rPr>
            <w:bCs/>
          </w:rPr>
          <w:instrText xml:space="preserve"> PAGE </w:instrText>
        </w:r>
        <w:r w:rsidRPr="005B7B3C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2</w:t>
        </w:r>
        <w:r w:rsidRPr="005B7B3C">
          <w:rPr>
            <w:bCs/>
            <w:sz w:val="24"/>
            <w:szCs w:val="24"/>
          </w:rPr>
          <w:fldChar w:fldCharType="end"/>
        </w:r>
        <w:r w:rsidRPr="005B7B3C">
          <w:t xml:space="preserve"> of </w:t>
        </w:r>
        <w:r w:rsidRPr="005B7B3C">
          <w:rPr>
            <w:bCs/>
            <w:sz w:val="24"/>
            <w:szCs w:val="24"/>
          </w:rPr>
          <w:fldChar w:fldCharType="begin"/>
        </w:r>
        <w:r w:rsidRPr="005B7B3C">
          <w:rPr>
            <w:bCs/>
          </w:rPr>
          <w:instrText xml:space="preserve"> NUMPAGES  </w:instrText>
        </w:r>
        <w:r w:rsidRPr="005B7B3C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2</w:t>
        </w:r>
        <w:r w:rsidRPr="005B7B3C">
          <w:rPr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4C" w:rsidRPr="00CC686E" w:rsidRDefault="00BC324C" w:rsidP="00CC686E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64AD3C22" wp14:editId="64E8DD6F">
          <wp:simplePos x="0" y="0"/>
          <wp:positionH relativeFrom="column">
            <wp:posOffset>-39370</wp:posOffset>
          </wp:positionH>
          <wp:positionV relativeFrom="page">
            <wp:posOffset>6847840</wp:posOffset>
          </wp:positionV>
          <wp:extent cx="6480175" cy="3961765"/>
          <wp:effectExtent l="0" t="0" r="0" b="635"/>
          <wp:wrapNone/>
          <wp:docPr id="4" name="Picture 4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396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4C" w:rsidRDefault="00BC324C" w:rsidP="00C73F72">
      <w:r>
        <w:separator/>
      </w:r>
    </w:p>
  </w:footnote>
  <w:footnote w:type="continuationSeparator" w:id="0">
    <w:p w:rsidR="00BC324C" w:rsidRDefault="00BC324C" w:rsidP="00C73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4C" w:rsidRDefault="00BC324C" w:rsidP="006C1AB4">
    <w:pPr>
      <w:pStyle w:val="Header"/>
      <w:tabs>
        <w:tab w:val="clear" w:pos="8640"/>
        <w:tab w:val="right" w:pos="9072"/>
      </w:tabs>
      <w:jc w:val="right"/>
    </w:pPr>
    <w:r>
      <w:rPr>
        <w:noProof/>
        <w:lang w:val="en-AU" w:eastAsia="en-AU"/>
      </w:rPr>
      <w:drawing>
        <wp:inline distT="0" distB="0" distL="0" distR="0" wp14:anchorId="7EC05802" wp14:editId="33FD4096">
          <wp:extent cx="1836000" cy="45745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QWater_HORIZONTAL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457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4C" w:rsidRPr="00C30CAD" w:rsidRDefault="008E20C5" w:rsidP="00C30CAD">
    <w:pPr>
      <w:pStyle w:val="Heading1"/>
    </w:pPr>
    <w:r>
      <w:t>Estimate of w</w:t>
    </w:r>
    <w:r w:rsidR="00BC324C">
      <w:t xml:space="preserve">ater </w:t>
    </w:r>
    <w:r>
      <w:t>taken</w:t>
    </w:r>
    <w:r w:rsidR="00BC324C" w:rsidRPr="00C30CAD">
      <w:tab/>
    </w:r>
    <w:r w:rsidR="00BC324C" w:rsidRPr="00C30CAD">
      <w:rPr>
        <w:noProof/>
        <w:lang w:val="en-AU" w:eastAsia="en-AU"/>
      </w:rPr>
      <w:drawing>
        <wp:inline distT="0" distB="0" distL="0" distR="0" wp14:anchorId="5F1FC261" wp14:editId="6070DBCD">
          <wp:extent cx="1834993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QWater_HORIZONTAL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23" cy="46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7C8"/>
    <w:multiLevelType w:val="multilevel"/>
    <w:tmpl w:val="8EC0CD1E"/>
    <w:lvl w:ilvl="0">
      <w:start w:val="1"/>
      <w:numFmt w:val="bullet"/>
      <w:pStyle w:val="ListParagraph"/>
      <w:lvlText w:val=""/>
      <w:lvlJc w:val="left"/>
      <w:pPr>
        <w:ind w:left="360" w:hanging="360"/>
      </w:pPr>
      <w:rPr>
        <w:rFonts w:ascii="Wingdings 2" w:hAnsi="Wingdings 2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349"/>
      </w:pPr>
      <w:rPr>
        <w:rFonts w:ascii="Verdana" w:hAnsi="Verdana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bullet"/>
      <w:lvlText w:val=""/>
      <w:lvlJc w:val="left"/>
      <w:pPr>
        <w:tabs>
          <w:tab w:val="num" w:pos="709"/>
        </w:tabs>
        <w:ind w:left="1080" w:hanging="371"/>
      </w:pPr>
      <w:rPr>
        <w:rFonts w:ascii="Wingdings 2" w:hAnsi="Wingdings 2" w:hint="default"/>
        <w:b w:val="0"/>
        <w:bCs w:val="0"/>
        <w:i w:val="0"/>
        <w:iCs w:val="0"/>
        <w:color w:val="00B0F0"/>
        <w:sz w:val="16"/>
        <w:szCs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20D3816"/>
    <w:multiLevelType w:val="multilevel"/>
    <w:tmpl w:val="52C026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bCs w:val="0"/>
        <w:i w:val="0"/>
        <w:iCs w:val="0"/>
        <w:color w:val="00B0F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352"/>
      </w:pPr>
      <w:rPr>
        <w:rFonts w:ascii="Arial" w:hAnsi="Arial" w:hint="default"/>
        <w:b w:val="0"/>
        <w:bCs w:val="0"/>
        <w:i w:val="0"/>
        <w:iCs w:val="0"/>
        <w:color w:val="00B0F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368"/>
      </w:pPr>
      <w:rPr>
        <w:rFonts w:ascii="Arial" w:hAnsi="Arial" w:hint="default"/>
        <w:b w:val="0"/>
        <w:bCs w:val="0"/>
        <w:i w:val="0"/>
        <w:iCs w:val="0"/>
        <w:color w:val="00B0F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D"/>
    <w:rsid w:val="000365C1"/>
    <w:rsid w:val="000400BB"/>
    <w:rsid w:val="00070FFA"/>
    <w:rsid w:val="000A4AD8"/>
    <w:rsid w:val="000C6AA4"/>
    <w:rsid w:val="000E3F76"/>
    <w:rsid w:val="00112E86"/>
    <w:rsid w:val="00173673"/>
    <w:rsid w:val="00176879"/>
    <w:rsid w:val="001A083B"/>
    <w:rsid w:val="001C1C61"/>
    <w:rsid w:val="002E0819"/>
    <w:rsid w:val="002F0901"/>
    <w:rsid w:val="002F62C5"/>
    <w:rsid w:val="003017A8"/>
    <w:rsid w:val="00333DBB"/>
    <w:rsid w:val="00343645"/>
    <w:rsid w:val="0037707F"/>
    <w:rsid w:val="003F0856"/>
    <w:rsid w:val="003F7EC7"/>
    <w:rsid w:val="004874FD"/>
    <w:rsid w:val="004B3F3A"/>
    <w:rsid w:val="004E486F"/>
    <w:rsid w:val="00534531"/>
    <w:rsid w:val="00613C46"/>
    <w:rsid w:val="00633553"/>
    <w:rsid w:val="00656084"/>
    <w:rsid w:val="00665BFB"/>
    <w:rsid w:val="00676F47"/>
    <w:rsid w:val="00697E50"/>
    <w:rsid w:val="006C1AB4"/>
    <w:rsid w:val="006D1172"/>
    <w:rsid w:val="006E331E"/>
    <w:rsid w:val="00726C0C"/>
    <w:rsid w:val="007B4C1A"/>
    <w:rsid w:val="0081134E"/>
    <w:rsid w:val="008203BC"/>
    <w:rsid w:val="0085208A"/>
    <w:rsid w:val="008917E5"/>
    <w:rsid w:val="008B4119"/>
    <w:rsid w:val="008E20C5"/>
    <w:rsid w:val="00904F59"/>
    <w:rsid w:val="00952D6E"/>
    <w:rsid w:val="009A7427"/>
    <w:rsid w:val="009D0125"/>
    <w:rsid w:val="009F0B39"/>
    <w:rsid w:val="009F6C8E"/>
    <w:rsid w:val="009F6E64"/>
    <w:rsid w:val="00A163B4"/>
    <w:rsid w:val="00A56EFC"/>
    <w:rsid w:val="00A65B83"/>
    <w:rsid w:val="00B116A7"/>
    <w:rsid w:val="00B14763"/>
    <w:rsid w:val="00B15030"/>
    <w:rsid w:val="00B26FC7"/>
    <w:rsid w:val="00B62F9D"/>
    <w:rsid w:val="00BB3D7E"/>
    <w:rsid w:val="00BC324C"/>
    <w:rsid w:val="00C30CAD"/>
    <w:rsid w:val="00C54A28"/>
    <w:rsid w:val="00C73F72"/>
    <w:rsid w:val="00C82879"/>
    <w:rsid w:val="00CA33DC"/>
    <w:rsid w:val="00CA5456"/>
    <w:rsid w:val="00CC686E"/>
    <w:rsid w:val="00D346C9"/>
    <w:rsid w:val="00D5540F"/>
    <w:rsid w:val="00D7295F"/>
    <w:rsid w:val="00D92D5D"/>
    <w:rsid w:val="00DA619D"/>
    <w:rsid w:val="00E20298"/>
    <w:rsid w:val="00E432DE"/>
    <w:rsid w:val="00E4383F"/>
    <w:rsid w:val="00E477F8"/>
    <w:rsid w:val="00E5007A"/>
    <w:rsid w:val="00E74D75"/>
    <w:rsid w:val="00EC066B"/>
    <w:rsid w:val="00F636B7"/>
    <w:rsid w:val="00F65D3E"/>
    <w:rsid w:val="00F862FB"/>
    <w:rsid w:val="00FA3765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E"/>
    <w:rPr>
      <w:rFonts w:ascii="Arial" w:hAnsi="Arial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C30CAD"/>
    <w:pPr>
      <w:keepNext/>
      <w:keepLines/>
      <w:tabs>
        <w:tab w:val="right" w:pos="9064"/>
      </w:tabs>
      <w:spacing w:after="240"/>
      <w:outlineLvl w:val="0"/>
    </w:pPr>
    <w:rPr>
      <w:rFonts w:ascii="Arial Narrow Bold" w:eastAsiaTheme="majorEastAsia" w:hAnsi="Arial Narrow Bold" w:cstheme="majorBidi"/>
      <w:color w:val="00B0F0"/>
      <w:sz w:val="36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F65D3E"/>
    <w:pPr>
      <w:keepNext/>
      <w:keepLines/>
      <w:spacing w:before="240" w:after="60"/>
      <w:outlineLvl w:val="1"/>
    </w:pPr>
    <w:rPr>
      <w:rFonts w:ascii="Arial Narrow" w:eastAsiaTheme="majorEastAsia" w:hAnsi="Arial Narrow" w:cstheme="majorBidi"/>
      <w:bCs/>
      <w:color w:val="00B0F0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4B3F3A"/>
    <w:pPr>
      <w:keepNext/>
      <w:keepLines/>
      <w:spacing w:before="240" w:after="60"/>
      <w:outlineLvl w:val="2"/>
    </w:pPr>
    <w:rPr>
      <w:rFonts w:ascii="Arial Narrow Bold" w:eastAsiaTheme="majorEastAsia" w:hAnsi="Arial Narrow Bold" w:cstheme="majorBidi"/>
      <w:bCs/>
      <w:color w:val="666666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66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66B"/>
    <w:pPr>
      <w:keepNext/>
      <w:keepLines/>
      <w:spacing w:before="240" w:after="60"/>
      <w:outlineLvl w:val="4"/>
    </w:pPr>
    <w:rPr>
      <w:rFonts w:eastAsiaTheme="majorEastAsia" w:cstheme="majorBidi"/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331E"/>
    <w:pPr>
      <w:spacing w:before="240" w:after="240"/>
      <w:jc w:val="right"/>
    </w:pPr>
    <w:rPr>
      <w:rFonts w:ascii="Arial Narrow Bold" w:eastAsiaTheme="majorEastAsia" w:hAnsi="Arial Narrow Bold" w:cstheme="majorBidi"/>
      <w:color w:val="00B0F0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331E"/>
    <w:rPr>
      <w:rFonts w:ascii="Arial Narrow Bold" w:eastAsiaTheme="majorEastAsia" w:hAnsi="Arial Narrow Bold" w:cstheme="majorBidi"/>
      <w:color w:val="00B0F0"/>
      <w:spacing w:val="5"/>
      <w:kern w:val="28"/>
      <w:sz w:val="6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0CAD"/>
    <w:rPr>
      <w:rFonts w:ascii="Arial Narrow Bold" w:eastAsiaTheme="majorEastAsia" w:hAnsi="Arial Narrow Bold" w:cstheme="majorBidi"/>
      <w:color w:val="00B0F0"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3E"/>
    <w:rPr>
      <w:rFonts w:ascii="Arial Narrow" w:eastAsiaTheme="majorEastAsia" w:hAnsi="Arial Narrow" w:cstheme="majorBidi"/>
      <w:bCs/>
      <w:color w:val="00B0F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3F3A"/>
    <w:rPr>
      <w:rFonts w:ascii="Arial Narrow Bold" w:eastAsiaTheme="majorEastAsia" w:hAnsi="Arial Narrow Bold" w:cstheme="majorBidi"/>
      <w:bCs/>
      <w:color w:val="666666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066B"/>
    <w:rPr>
      <w:rFonts w:ascii="Arial" w:eastAsiaTheme="majorEastAsia" w:hAnsi="Arial" w:cstheme="majorBidi"/>
      <w:b/>
      <w:bCs/>
      <w:iCs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C066B"/>
    <w:rPr>
      <w:rFonts w:ascii="Arial" w:eastAsiaTheme="majorEastAsia" w:hAnsi="Arial" w:cstheme="majorBidi"/>
      <w:color w:val="00B0F0"/>
      <w:sz w:val="22"/>
      <w:szCs w:val="22"/>
    </w:rPr>
  </w:style>
  <w:style w:type="paragraph" w:styleId="ListParagraph">
    <w:name w:val="List Paragraph"/>
    <w:basedOn w:val="Normal"/>
    <w:uiPriority w:val="34"/>
    <w:qFormat/>
    <w:rsid w:val="009F6C8E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B39"/>
    <w:pPr>
      <w:tabs>
        <w:tab w:val="center" w:pos="4320"/>
        <w:tab w:val="right" w:pos="8640"/>
      </w:tabs>
    </w:pPr>
    <w:rPr>
      <w:b/>
      <w:color w:val="66666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F0B39"/>
    <w:rPr>
      <w:rFonts w:ascii="Arial" w:hAnsi="Arial"/>
      <w:b/>
      <w:color w:val="66666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0C6AA4"/>
    <w:pPr>
      <w:tabs>
        <w:tab w:val="center" w:pos="4320"/>
        <w:tab w:val="right" w:pos="8640"/>
      </w:tabs>
    </w:pPr>
    <w:rPr>
      <w:color w:val="66666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6AA4"/>
    <w:rPr>
      <w:rFonts w:ascii="Arial" w:hAnsi="Arial"/>
      <w:color w:val="6666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F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72"/>
    <w:rPr>
      <w:rFonts w:ascii="Lucida Grande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04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26C0C"/>
    <w:rPr>
      <w:rFonts w:eastAsia="Calibr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26C0C"/>
    <w:rPr>
      <w:rFonts w:eastAsia="Calibr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Reference">
    <w:name w:val="Caption_Reference"/>
    <w:basedOn w:val="Normal"/>
    <w:qFormat/>
    <w:rsid w:val="00904F59"/>
    <w:rPr>
      <w:rFonts w:eastAsia="Calibri" w:cs="Times New Roman"/>
      <w:color w:val="auto"/>
      <w:sz w:val="18"/>
      <w:lang w:val="en-AU"/>
    </w:rPr>
  </w:style>
  <w:style w:type="character" w:styleId="Strong">
    <w:name w:val="Strong"/>
    <w:basedOn w:val="DefaultParagraphFont"/>
    <w:uiPriority w:val="22"/>
    <w:qFormat/>
    <w:rsid w:val="00904F59"/>
    <w:rPr>
      <w:b/>
      <w:bCs/>
    </w:rPr>
  </w:style>
  <w:style w:type="paragraph" w:customStyle="1" w:styleId="Tabletext">
    <w:name w:val="Table text"/>
    <w:basedOn w:val="Normal"/>
    <w:qFormat/>
    <w:rsid w:val="00B62F9D"/>
    <w:pPr>
      <w:spacing w:before="60" w:after="60"/>
    </w:pPr>
    <w:rPr>
      <w:rFonts w:eastAsia="Times New Roman" w:cs="Times New Roman"/>
      <w:color w:val="auto"/>
      <w:sz w:val="20"/>
      <w:szCs w:val="24"/>
      <w:lang w:val="en-AU" w:eastAsia="en-AU"/>
    </w:rPr>
  </w:style>
  <w:style w:type="paragraph" w:customStyle="1" w:styleId="Tableheading2">
    <w:name w:val="Table heading 2"/>
    <w:basedOn w:val="Normal"/>
    <w:qFormat/>
    <w:rsid w:val="00B62F9D"/>
    <w:pPr>
      <w:spacing w:before="60" w:after="60"/>
    </w:pPr>
    <w:rPr>
      <w:rFonts w:eastAsia="Times New Roman" w:cs="Arial"/>
      <w:b/>
      <w:color w:val="00B0F0"/>
      <w:sz w:val="20"/>
      <w:szCs w:val="32"/>
      <w:lang w:val="en-AU" w:eastAsia="en-AU"/>
    </w:rPr>
  </w:style>
  <w:style w:type="paragraph" w:customStyle="1" w:styleId="Tableheading1">
    <w:name w:val="Table heading 1"/>
    <w:basedOn w:val="Normal"/>
    <w:qFormat/>
    <w:rsid w:val="00633553"/>
    <w:pPr>
      <w:spacing w:before="60" w:after="60"/>
    </w:pPr>
    <w:rPr>
      <w:rFonts w:eastAsia="Times New Roman" w:cs="Arial"/>
      <w:b/>
      <w:bCs/>
      <w:color w:val="auto"/>
      <w:sz w:val="20"/>
      <w:szCs w:val="20"/>
      <w:lang w:val="en-AU" w:eastAsia="en-AU"/>
    </w:rPr>
  </w:style>
  <w:style w:type="paragraph" w:customStyle="1" w:styleId="Tableheading3">
    <w:name w:val="Table heading 3"/>
    <w:basedOn w:val="Normal"/>
    <w:qFormat/>
    <w:rsid w:val="00D92D5D"/>
    <w:pPr>
      <w:spacing w:before="60" w:after="60"/>
    </w:pPr>
    <w:rPr>
      <w:rFonts w:eastAsia="Times New Roman" w:cs="Times New Roman"/>
      <w:color w:val="00B0F0"/>
      <w:sz w:val="20"/>
      <w:szCs w:val="24"/>
      <w:lang w:val="en-AU" w:eastAsia="en-AU"/>
    </w:rPr>
  </w:style>
  <w:style w:type="paragraph" w:customStyle="1" w:styleId="CaptionImage">
    <w:name w:val="Caption_Image"/>
    <w:basedOn w:val="Normal"/>
    <w:qFormat/>
    <w:rsid w:val="00534531"/>
    <w:rPr>
      <w:i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76F47"/>
  </w:style>
  <w:style w:type="character" w:styleId="Hyperlink">
    <w:name w:val="Hyperlink"/>
    <w:basedOn w:val="DefaultParagraphFont"/>
    <w:uiPriority w:val="99"/>
    <w:unhideWhenUsed/>
    <w:rsid w:val="004E48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298"/>
    <w:rPr>
      <w:rFonts w:ascii="Arial" w:hAnsi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298"/>
    <w:rPr>
      <w:rFonts w:ascii="Arial" w:hAnsi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E"/>
    <w:rPr>
      <w:rFonts w:ascii="Arial" w:hAnsi="Arial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C30CAD"/>
    <w:pPr>
      <w:keepNext/>
      <w:keepLines/>
      <w:tabs>
        <w:tab w:val="right" w:pos="9064"/>
      </w:tabs>
      <w:spacing w:after="240"/>
      <w:outlineLvl w:val="0"/>
    </w:pPr>
    <w:rPr>
      <w:rFonts w:ascii="Arial Narrow Bold" w:eastAsiaTheme="majorEastAsia" w:hAnsi="Arial Narrow Bold" w:cstheme="majorBidi"/>
      <w:color w:val="00B0F0"/>
      <w:sz w:val="36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F65D3E"/>
    <w:pPr>
      <w:keepNext/>
      <w:keepLines/>
      <w:spacing w:before="240" w:after="60"/>
      <w:outlineLvl w:val="1"/>
    </w:pPr>
    <w:rPr>
      <w:rFonts w:ascii="Arial Narrow" w:eastAsiaTheme="majorEastAsia" w:hAnsi="Arial Narrow" w:cstheme="majorBidi"/>
      <w:bCs/>
      <w:color w:val="00B0F0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4B3F3A"/>
    <w:pPr>
      <w:keepNext/>
      <w:keepLines/>
      <w:spacing w:before="240" w:after="60"/>
      <w:outlineLvl w:val="2"/>
    </w:pPr>
    <w:rPr>
      <w:rFonts w:ascii="Arial Narrow Bold" w:eastAsiaTheme="majorEastAsia" w:hAnsi="Arial Narrow Bold" w:cstheme="majorBidi"/>
      <w:bCs/>
      <w:color w:val="666666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66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66B"/>
    <w:pPr>
      <w:keepNext/>
      <w:keepLines/>
      <w:spacing w:before="240" w:after="60"/>
      <w:outlineLvl w:val="4"/>
    </w:pPr>
    <w:rPr>
      <w:rFonts w:eastAsiaTheme="majorEastAsia" w:cstheme="majorBidi"/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331E"/>
    <w:pPr>
      <w:spacing w:before="240" w:after="240"/>
      <w:jc w:val="right"/>
    </w:pPr>
    <w:rPr>
      <w:rFonts w:ascii="Arial Narrow Bold" w:eastAsiaTheme="majorEastAsia" w:hAnsi="Arial Narrow Bold" w:cstheme="majorBidi"/>
      <w:color w:val="00B0F0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331E"/>
    <w:rPr>
      <w:rFonts w:ascii="Arial Narrow Bold" w:eastAsiaTheme="majorEastAsia" w:hAnsi="Arial Narrow Bold" w:cstheme="majorBidi"/>
      <w:color w:val="00B0F0"/>
      <w:spacing w:val="5"/>
      <w:kern w:val="28"/>
      <w:sz w:val="6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0CAD"/>
    <w:rPr>
      <w:rFonts w:ascii="Arial Narrow Bold" w:eastAsiaTheme="majorEastAsia" w:hAnsi="Arial Narrow Bold" w:cstheme="majorBidi"/>
      <w:color w:val="00B0F0"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3E"/>
    <w:rPr>
      <w:rFonts w:ascii="Arial Narrow" w:eastAsiaTheme="majorEastAsia" w:hAnsi="Arial Narrow" w:cstheme="majorBidi"/>
      <w:bCs/>
      <w:color w:val="00B0F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3F3A"/>
    <w:rPr>
      <w:rFonts w:ascii="Arial Narrow Bold" w:eastAsiaTheme="majorEastAsia" w:hAnsi="Arial Narrow Bold" w:cstheme="majorBidi"/>
      <w:bCs/>
      <w:color w:val="666666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066B"/>
    <w:rPr>
      <w:rFonts w:ascii="Arial" w:eastAsiaTheme="majorEastAsia" w:hAnsi="Arial" w:cstheme="majorBidi"/>
      <w:b/>
      <w:bCs/>
      <w:iCs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C066B"/>
    <w:rPr>
      <w:rFonts w:ascii="Arial" w:eastAsiaTheme="majorEastAsia" w:hAnsi="Arial" w:cstheme="majorBidi"/>
      <w:color w:val="00B0F0"/>
      <w:sz w:val="22"/>
      <w:szCs w:val="22"/>
    </w:rPr>
  </w:style>
  <w:style w:type="paragraph" w:styleId="ListParagraph">
    <w:name w:val="List Paragraph"/>
    <w:basedOn w:val="Normal"/>
    <w:uiPriority w:val="34"/>
    <w:qFormat/>
    <w:rsid w:val="009F6C8E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B39"/>
    <w:pPr>
      <w:tabs>
        <w:tab w:val="center" w:pos="4320"/>
        <w:tab w:val="right" w:pos="8640"/>
      </w:tabs>
    </w:pPr>
    <w:rPr>
      <w:b/>
      <w:color w:val="66666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F0B39"/>
    <w:rPr>
      <w:rFonts w:ascii="Arial" w:hAnsi="Arial"/>
      <w:b/>
      <w:color w:val="66666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0C6AA4"/>
    <w:pPr>
      <w:tabs>
        <w:tab w:val="center" w:pos="4320"/>
        <w:tab w:val="right" w:pos="8640"/>
      </w:tabs>
    </w:pPr>
    <w:rPr>
      <w:color w:val="66666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6AA4"/>
    <w:rPr>
      <w:rFonts w:ascii="Arial" w:hAnsi="Arial"/>
      <w:color w:val="6666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F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72"/>
    <w:rPr>
      <w:rFonts w:ascii="Lucida Grande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040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26C0C"/>
    <w:rPr>
      <w:rFonts w:eastAsia="Calibr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26C0C"/>
    <w:rPr>
      <w:rFonts w:eastAsia="Calibr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Reference">
    <w:name w:val="Caption_Reference"/>
    <w:basedOn w:val="Normal"/>
    <w:qFormat/>
    <w:rsid w:val="00904F59"/>
    <w:rPr>
      <w:rFonts w:eastAsia="Calibri" w:cs="Times New Roman"/>
      <w:color w:val="auto"/>
      <w:sz w:val="18"/>
      <w:lang w:val="en-AU"/>
    </w:rPr>
  </w:style>
  <w:style w:type="character" w:styleId="Strong">
    <w:name w:val="Strong"/>
    <w:basedOn w:val="DefaultParagraphFont"/>
    <w:uiPriority w:val="22"/>
    <w:qFormat/>
    <w:rsid w:val="00904F59"/>
    <w:rPr>
      <w:b/>
      <w:bCs/>
    </w:rPr>
  </w:style>
  <w:style w:type="paragraph" w:customStyle="1" w:styleId="Tabletext">
    <w:name w:val="Table text"/>
    <w:basedOn w:val="Normal"/>
    <w:qFormat/>
    <w:rsid w:val="00B62F9D"/>
    <w:pPr>
      <w:spacing w:before="60" w:after="60"/>
    </w:pPr>
    <w:rPr>
      <w:rFonts w:eastAsia="Times New Roman" w:cs="Times New Roman"/>
      <w:color w:val="auto"/>
      <w:sz w:val="20"/>
      <w:szCs w:val="24"/>
      <w:lang w:val="en-AU" w:eastAsia="en-AU"/>
    </w:rPr>
  </w:style>
  <w:style w:type="paragraph" w:customStyle="1" w:styleId="Tableheading2">
    <w:name w:val="Table heading 2"/>
    <w:basedOn w:val="Normal"/>
    <w:qFormat/>
    <w:rsid w:val="00B62F9D"/>
    <w:pPr>
      <w:spacing w:before="60" w:after="60"/>
    </w:pPr>
    <w:rPr>
      <w:rFonts w:eastAsia="Times New Roman" w:cs="Arial"/>
      <w:b/>
      <w:color w:val="00B0F0"/>
      <w:sz w:val="20"/>
      <w:szCs w:val="32"/>
      <w:lang w:val="en-AU" w:eastAsia="en-AU"/>
    </w:rPr>
  </w:style>
  <w:style w:type="paragraph" w:customStyle="1" w:styleId="Tableheading1">
    <w:name w:val="Table heading 1"/>
    <w:basedOn w:val="Normal"/>
    <w:qFormat/>
    <w:rsid w:val="00633553"/>
    <w:pPr>
      <w:spacing w:before="60" w:after="60"/>
    </w:pPr>
    <w:rPr>
      <w:rFonts w:eastAsia="Times New Roman" w:cs="Arial"/>
      <w:b/>
      <w:bCs/>
      <w:color w:val="auto"/>
      <w:sz w:val="20"/>
      <w:szCs w:val="20"/>
      <w:lang w:val="en-AU" w:eastAsia="en-AU"/>
    </w:rPr>
  </w:style>
  <w:style w:type="paragraph" w:customStyle="1" w:styleId="Tableheading3">
    <w:name w:val="Table heading 3"/>
    <w:basedOn w:val="Normal"/>
    <w:qFormat/>
    <w:rsid w:val="00D92D5D"/>
    <w:pPr>
      <w:spacing w:before="60" w:after="60"/>
    </w:pPr>
    <w:rPr>
      <w:rFonts w:eastAsia="Times New Roman" w:cs="Times New Roman"/>
      <w:color w:val="00B0F0"/>
      <w:sz w:val="20"/>
      <w:szCs w:val="24"/>
      <w:lang w:val="en-AU" w:eastAsia="en-AU"/>
    </w:rPr>
  </w:style>
  <w:style w:type="paragraph" w:customStyle="1" w:styleId="CaptionImage">
    <w:name w:val="Caption_Image"/>
    <w:basedOn w:val="Normal"/>
    <w:qFormat/>
    <w:rsid w:val="00534531"/>
    <w:rPr>
      <w:i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76F47"/>
  </w:style>
  <w:style w:type="character" w:styleId="Hyperlink">
    <w:name w:val="Hyperlink"/>
    <w:basedOn w:val="DefaultParagraphFont"/>
    <w:uiPriority w:val="99"/>
    <w:unhideWhenUsed/>
    <w:rsid w:val="004E48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298"/>
    <w:rPr>
      <w:rFonts w:ascii="Arial" w:hAnsi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298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4D3EB-8AA8-4A56-83B4-2DA9D9B4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- Communication Action Plan Template</vt:lpstr>
    </vt:vector>
  </TitlesOfParts>
  <Company>LinkWater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- Communication Action Plan Template</dc:title>
  <dc:subject>TEM-00080</dc:subject>
  <dc:creator>S. Siaosi</dc:creator>
  <cp:keywords>1</cp:keywords>
  <dc:description>Manager, External Relations</dc:description>
  <cp:lastModifiedBy>Colin Nicolson</cp:lastModifiedBy>
  <cp:revision>3</cp:revision>
  <dcterms:created xsi:type="dcterms:W3CDTF">2014-01-29T23:57:00Z</dcterms:created>
  <dcterms:modified xsi:type="dcterms:W3CDTF">2014-01-30T00:17:00Z</dcterms:modified>
  <cp:category>13/05/2013</cp:category>
</cp:coreProperties>
</file>